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0ECFB25" w:rsidP="70ECFB25" w:rsidRDefault="70ECFB25" w14:paraId="2F634A56" w14:textId="1962F917">
      <w:pPr>
        <w:pStyle w:val="NoSpacing"/>
      </w:pPr>
    </w:p>
    <w:p w:rsidR="00C87873" w:rsidP="70ECFB25" w:rsidRDefault="001A6305" w14:paraId="00000001" w14:textId="77777777">
      <w:pPr>
        <w:pStyle w:val="Normal0"/>
        <w:pBdr>
          <w:top w:val="single" w:color="4472C4" w:sz="4" w:space="10"/>
          <w:bottom w:val="single" w:color="4472C4" w:sz="4" w:space="10"/>
        </w:pBdr>
        <w:spacing w:before="360" w:after="360" w:line="240" w:lineRule="auto"/>
        <w:ind w:left="864" w:right="864"/>
        <w:jc w:val="center"/>
        <w:rPr>
          <w:b w:val="1"/>
          <w:bCs w:val="1"/>
          <w:sz w:val="28"/>
          <w:szCs w:val="28"/>
        </w:rPr>
      </w:pPr>
      <w:bookmarkStart w:name="_Int_3dojtd63" w:id="871429742"/>
      <w:r w:rsidRPr="70ECFB25" w:rsidR="001A6305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>BUZONES</w:t>
      </w:r>
      <w:bookmarkEnd w:id="871429742"/>
    </w:p>
    <w:p w:rsidR="00C87873" w:rsidRDefault="001A6305" w14:paraId="00000002" w14:textId="77777777">
      <w:pPr>
        <w:pStyle w:val="Normal0"/>
        <w:tabs>
          <w:tab w:val="left" w:pos="3185"/>
        </w:tabs>
        <w:rPr>
          <w:b/>
          <w:sz w:val="28"/>
          <w:szCs w:val="28"/>
          <w:u w:val="single"/>
        </w:rPr>
      </w:pPr>
      <w:bookmarkStart w:name="_heading=h.gjdgxs" w:colFirst="0" w:colLast="0" w:id="0"/>
      <w:bookmarkEnd w:id="0"/>
      <w:r>
        <w:rPr>
          <w:b/>
          <w:sz w:val="28"/>
          <w:szCs w:val="28"/>
          <w:u w:val="single"/>
        </w:rPr>
        <w:t>DESISTIDOS</w:t>
      </w:r>
      <w:r>
        <w:rPr>
          <w:b/>
          <w:sz w:val="28"/>
          <w:szCs w:val="28"/>
        </w:rPr>
        <w:tab/>
      </w:r>
    </w:p>
    <w:p w:rsidR="00C87873" w:rsidRDefault="001A6305" w14:paraId="00000003" w14:textId="77777777">
      <w:pPr>
        <w:pStyle w:val="Normal0"/>
        <w:tabs>
          <w:tab w:val="left" w:pos="3185"/>
        </w:tabs>
        <w:rPr>
          <w:rFonts w:ascii="Arial" w:hAnsi="Arial" w:eastAsia="Arial" w:cs="Arial"/>
          <w:sz w:val="24"/>
          <w:szCs w:val="24"/>
        </w:rPr>
      </w:pPr>
      <w:bookmarkStart w:name="_heading=h.krbv7v45kokv" w:colFirst="0" w:colLast="0" w:id="1"/>
      <w:bookmarkEnd w:id="1"/>
      <w:r>
        <w:rPr>
          <w:rFonts w:ascii="Arial" w:hAnsi="Arial" w:eastAsia="Arial" w:cs="Arial"/>
          <w:sz w:val="24"/>
          <w:szCs w:val="24"/>
        </w:rPr>
        <w:t>Si deseamos ver los Lead que se han desistido debemos ir a Buzones - Desistido.</w:t>
      </w:r>
    </w:p>
    <w:p w:rsidR="00C87873" w:rsidRDefault="001A6305" w14:paraId="00000004" w14:textId="77777777">
      <w:pPr>
        <w:pStyle w:val="Normal0"/>
        <w:numPr>
          <w:ilvl w:val="0"/>
          <w:numId w:val="2"/>
        </w:numPr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En esta pestaña Desistidos vamos a encontrar todas las cotizaciones en etapa de cotización y que se haya desistido.</w:t>
      </w:r>
    </w:p>
    <w:p w:rsidR="00C87873" w:rsidRDefault="001A6305" w14:paraId="00000005" w14:textId="77777777">
      <w:pPr>
        <w:pStyle w:val="Normal0"/>
        <w:spacing w:line="240" w:lineRule="auto"/>
        <w:ind w:left="3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228B38EA" wp14:editId="07777777">
            <wp:extent cx="2238375" cy="1819275"/>
            <wp:effectExtent l="0" t="0" r="0" b="0"/>
            <wp:docPr id="1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1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7873" w:rsidRDefault="001A6305" w14:paraId="00000006" w14:textId="77777777">
      <w:pPr>
        <w:pStyle w:val="Normal0"/>
        <w:numPr>
          <w:ilvl w:val="0"/>
          <w:numId w:val="3"/>
        </w:numPr>
        <w:spacing w:line="240" w:lineRule="auto"/>
        <w:rPr>
          <w:rFonts w:ascii="Arial" w:hAnsi="Arial" w:eastAsia="Arial" w:cs="Arial"/>
          <w:sz w:val="24"/>
          <w:szCs w:val="24"/>
        </w:rPr>
      </w:pPr>
      <w:r w:rsidRPr="260B722F" w:rsidR="001A6305">
        <w:rPr>
          <w:rFonts w:ascii="Arial" w:hAnsi="Arial" w:eastAsia="Arial" w:cs="Arial"/>
          <w:sz w:val="24"/>
          <w:szCs w:val="24"/>
        </w:rPr>
        <w:t>Vamos a visualizar el lead que decidimos Desistir y la razón por la que no se pudo seguir con el seguimiento.</w:t>
      </w:r>
    </w:p>
    <w:p w:rsidR="00C87873" w:rsidP="260B722F" w:rsidRDefault="001A6305" w14:paraId="00000007" w14:textId="1ADDBCFB">
      <w:pPr>
        <w:pStyle w:val="Normal0"/>
        <w:spacing w:line="240" w:lineRule="auto"/>
        <w:ind w:left="0"/>
        <w:jc w:val="center"/>
      </w:pPr>
      <w:r w:rsidR="378E371F">
        <w:drawing>
          <wp:inline wp14:editId="58CC7908" wp14:anchorId="09DFBD49">
            <wp:extent cx="5400675" cy="1609725"/>
            <wp:effectExtent l="0" t="0" r="0" b="0"/>
            <wp:docPr id="13214988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639eed64454478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873" w:rsidRDefault="001A6305" w14:paraId="00000008" w14:textId="77777777">
      <w:pPr>
        <w:pStyle w:val="Normal0"/>
        <w:tabs>
          <w:tab w:val="left" w:pos="3185"/>
        </w:tabs>
        <w:rPr>
          <w:rFonts w:ascii="Arial" w:hAnsi="Arial" w:eastAsia="Arial" w:cs="Arial"/>
          <w:b/>
          <w:sz w:val="28"/>
          <w:szCs w:val="28"/>
          <w:u w:val="single"/>
        </w:rPr>
      </w:pPr>
      <w:r>
        <w:rPr>
          <w:rFonts w:ascii="Arial" w:hAnsi="Arial" w:eastAsia="Arial" w:cs="Arial"/>
          <w:b/>
          <w:sz w:val="28"/>
          <w:szCs w:val="28"/>
          <w:u w:val="single"/>
        </w:rPr>
        <w:t>VENTAS</w:t>
      </w:r>
    </w:p>
    <w:p w:rsidR="00C87873" w:rsidRDefault="001A6305" w14:paraId="00000009" w14:textId="77777777">
      <w:pPr>
        <w:pStyle w:val="Normal0"/>
        <w:tabs>
          <w:tab w:val="left" w:pos="3185"/>
        </w:tabs>
        <w:ind w:left="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Para comprobar que el cliente paso a una Etapa de Venta ingresamos a Buzones - Ventas.</w:t>
      </w:r>
    </w:p>
    <w:p w:rsidR="00C87873" w:rsidRDefault="001A6305" w14:paraId="0000000A" w14:textId="77777777">
      <w:pPr>
        <w:pStyle w:val="Normal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6930E235" wp14:editId="07777777">
            <wp:extent cx="1752600" cy="1485900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7873" w:rsidRDefault="001A6305" w14:paraId="0000000B" w14:textId="77777777">
      <w:pPr>
        <w:pStyle w:val="Normal0"/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Al ingresar encontraremos el lead con toda la información del cliente, vehículo de interés. </w:t>
      </w:r>
    </w:p>
    <w:p w:rsidR="00C87873" w:rsidRDefault="001A6305" w14:paraId="0000000C" w14:textId="77777777">
      <w:pPr>
        <w:pStyle w:val="Normal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378B0A6A" wp14:editId="07777777">
            <wp:extent cx="6306503" cy="2142895"/>
            <wp:effectExtent l="0" t="0" r="0" b="0"/>
            <wp:docPr id="1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6503" cy="2142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7873" w:rsidRDefault="001A6305" w14:paraId="0000000D" w14:textId="77777777">
      <w:pPr>
        <w:pStyle w:val="Normal0"/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Le permite ingresar al detalle del lead para ver con más detalle toda la información de la venta del cliente.</w:t>
      </w:r>
    </w:p>
    <w:p w:rsidR="00C87873" w:rsidRDefault="001A6305" w14:paraId="0000000E" w14:textId="77777777">
      <w:pPr>
        <w:pStyle w:val="Normal0"/>
        <w:ind w:left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2D2C709E" wp14:editId="07777777">
            <wp:extent cx="5399730" cy="2247900"/>
            <wp:effectExtent l="0" t="0" r="0" b="0"/>
            <wp:docPr id="1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24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7873" w:rsidRDefault="001A6305" w14:paraId="0000000F" w14:textId="77777777">
      <w:pPr>
        <w:pStyle w:val="Normal0"/>
        <w:tabs>
          <w:tab w:val="left" w:pos="318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ENTREGAS</w:t>
      </w:r>
    </w:p>
    <w:p w:rsidR="00C87873" w:rsidRDefault="001A6305" w14:paraId="00000010" w14:textId="77777777">
      <w:pPr>
        <w:pStyle w:val="Normal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El asesor podrá visualizar todas las facturas que se irán registrando en Buzones – Entregas </w:t>
      </w:r>
    </w:p>
    <w:p w:rsidR="00C87873" w:rsidRDefault="001A6305" w14:paraId="00000011" w14:textId="77777777">
      <w:pPr>
        <w:pStyle w:val="Normal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79083F2E" wp14:editId="07777777">
            <wp:extent cx="5399730" cy="1371600"/>
            <wp:effectExtent l="0" t="0" r="0" b="0"/>
            <wp:docPr id="1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7873" w:rsidRDefault="001A6305" w14:paraId="00000012" w14:textId="77777777">
      <w:pPr>
        <w:pStyle w:val="Normal0"/>
        <w:numPr>
          <w:ilvl w:val="0"/>
          <w:numId w:val="4"/>
        </w:numPr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Para proceder con la gestión damos pulsar en “Detalle” donde ingresamos al detalle de la entrega.</w:t>
      </w:r>
    </w:p>
    <w:p w:rsidR="00C87873" w:rsidRDefault="001A6305" w14:paraId="00000013" w14:textId="77777777">
      <w:pPr>
        <w:pStyle w:val="Normal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6DB91789" wp14:editId="07777777">
            <wp:extent cx="5399730" cy="2400300"/>
            <wp:effectExtent l="0" t="0" r="0" b="0"/>
            <wp:docPr id="1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40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7873" w:rsidRDefault="001A6305" w14:paraId="00000014" w14:textId="2E581667">
      <w:pPr>
        <w:pStyle w:val="Normal0"/>
        <w:numPr>
          <w:ilvl w:val="0"/>
          <w:numId w:val="4"/>
        </w:numPr>
        <w:jc w:val="both"/>
        <w:rPr>
          <w:rFonts w:ascii="Arial" w:hAnsi="Arial" w:eastAsia="Arial" w:cs="Arial"/>
          <w:sz w:val="24"/>
          <w:szCs w:val="24"/>
        </w:rPr>
      </w:pPr>
      <w:r w:rsidRPr="260B722F" w:rsidR="001A6305">
        <w:rPr>
          <w:rFonts w:ascii="Arial" w:hAnsi="Arial" w:eastAsia="Arial" w:cs="Arial"/>
          <w:sz w:val="24"/>
          <w:szCs w:val="24"/>
        </w:rPr>
        <w:t>En el momento que ya nos entregaron las placas de</w:t>
      </w:r>
      <w:r w:rsidRPr="260B722F" w:rsidR="0437CA2C">
        <w:rPr>
          <w:rFonts w:ascii="Arial" w:hAnsi="Arial" w:eastAsia="Arial" w:cs="Arial"/>
          <w:sz w:val="24"/>
          <w:szCs w:val="24"/>
        </w:rPr>
        <w:t xml:space="preserve"> la motocicleta</w:t>
      </w:r>
      <w:r w:rsidRPr="260B722F" w:rsidR="001A6305">
        <w:rPr>
          <w:rFonts w:ascii="Arial" w:hAnsi="Arial" w:eastAsia="Arial" w:cs="Arial"/>
          <w:sz w:val="24"/>
          <w:szCs w:val="24"/>
        </w:rPr>
        <w:t xml:space="preserve"> podemos registrarlo.</w:t>
      </w:r>
    </w:p>
    <w:p w:rsidR="00C87873" w:rsidRDefault="001A6305" w14:paraId="00000015" w14:textId="77777777">
      <w:pPr>
        <w:pStyle w:val="Normal0"/>
        <w:tabs>
          <w:tab w:val="center" w:pos="4252"/>
        </w:tabs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0" distB="0" distL="0" distR="0" wp14:anchorId="390004D3" wp14:editId="07777777">
            <wp:extent cx="1975734" cy="2298481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5734" cy="2298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7873" w:rsidRDefault="001A6305" w14:paraId="00000016" w14:textId="77777777">
      <w:pPr>
        <w:pStyle w:val="Normal0"/>
        <w:numPr>
          <w:ilvl w:val="0"/>
          <w:numId w:val="4"/>
        </w:numPr>
        <w:tabs>
          <w:tab w:val="center" w:pos="4252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Al instante desaparece el cuadro de “Registrar placa” y se registrará automáticamente en la parte inferior la placa del vehículo.</w:t>
      </w:r>
    </w:p>
    <w:p w:rsidR="00C87873" w:rsidRDefault="001A6305" w14:paraId="00000017" w14:textId="77777777">
      <w:pPr>
        <w:pStyle w:val="Normal0"/>
        <w:tabs>
          <w:tab w:val="center" w:pos="4252"/>
        </w:tabs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1D955809" wp14:editId="07777777">
            <wp:extent cx="3819525" cy="1895475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895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7873" w:rsidRDefault="001A6305" w14:paraId="00000018" w14:textId="77777777">
      <w:pPr>
        <w:pStyle w:val="Normal0"/>
        <w:numPr>
          <w:ilvl w:val="0"/>
          <w:numId w:val="4"/>
        </w:numPr>
        <w:tabs>
          <w:tab w:val="center" w:pos="4252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Cuando llegue la fecha que tenemos registrada para la entregar del vehículo tenemos que Resolver el agendamiento, luego dar click en “Finalizar”</w:t>
      </w:r>
    </w:p>
    <w:p w:rsidR="00C87873" w:rsidRDefault="001A6305" w14:paraId="00000019" w14:textId="77777777">
      <w:pPr>
        <w:pStyle w:val="Normal0"/>
        <w:tabs>
          <w:tab w:val="center" w:pos="4252"/>
        </w:tabs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0" distB="0" distL="0" distR="0" wp14:anchorId="51E0A342" wp14:editId="07777777">
            <wp:extent cx="3220542" cy="1530238"/>
            <wp:effectExtent l="0" t="0" r="0" b="0"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0542" cy="1530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7873" w:rsidRDefault="001A6305" w14:paraId="0000001A" w14:textId="77777777">
      <w:pPr>
        <w:pStyle w:val="Normal0"/>
        <w:numPr>
          <w:ilvl w:val="0"/>
          <w:numId w:val="4"/>
        </w:numPr>
        <w:tabs>
          <w:tab w:val="center" w:pos="4252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En la app debemos llenar el Che Clic y comprobar que todo lo que tenemos que entregar dentro del vehículo esté correcto.</w:t>
      </w:r>
    </w:p>
    <w:p w:rsidR="00C87873" w:rsidRDefault="001A6305" w14:paraId="0000001B" w14:textId="77777777">
      <w:pPr>
        <w:pStyle w:val="Normal0"/>
        <w:numPr>
          <w:ilvl w:val="0"/>
          <w:numId w:val="4"/>
        </w:numPr>
        <w:tabs>
          <w:tab w:val="center" w:pos="4252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Al confirmar que todos los datos estén correctamente, damos un click en Finalizar.</w:t>
      </w:r>
    </w:p>
    <w:p w:rsidR="00C87873" w:rsidRDefault="001A6305" w14:paraId="0000001C" w14:textId="77777777">
      <w:pPr>
        <w:pStyle w:val="Normal0"/>
        <w:tabs>
          <w:tab w:val="center" w:pos="4252"/>
        </w:tabs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53594ECA" wp14:editId="07777777">
            <wp:extent cx="5399730" cy="2501900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50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7873" w:rsidP="260B722F" w:rsidRDefault="001A6305" w14:paraId="0000001E" w14:textId="77032563">
      <w:pPr>
        <w:pStyle w:val="Normal0"/>
        <w:numPr>
          <w:ilvl w:val="0"/>
          <w:numId w:val="4"/>
        </w:numPr>
        <w:tabs>
          <w:tab w:val="center" w:pos="4252"/>
        </w:tabs>
        <w:jc w:val="both"/>
        <w:rPr>
          <w:rFonts w:ascii="Arial" w:hAnsi="Arial" w:eastAsia="Arial" w:cs="Arial"/>
          <w:sz w:val="24"/>
          <w:szCs w:val="24"/>
        </w:rPr>
      </w:pPr>
      <w:r w:rsidRPr="260B722F" w:rsidR="001A6305">
        <w:rPr>
          <w:rFonts w:ascii="Arial" w:hAnsi="Arial" w:eastAsia="Arial" w:cs="Arial"/>
          <w:sz w:val="24"/>
          <w:szCs w:val="24"/>
        </w:rPr>
        <w:t>Cuando ya finalicemos la entrega de</w:t>
      </w:r>
      <w:r w:rsidRPr="260B722F" w:rsidR="4AC59330">
        <w:rPr>
          <w:rFonts w:ascii="Arial" w:hAnsi="Arial" w:eastAsia="Arial" w:cs="Arial"/>
          <w:sz w:val="24"/>
          <w:szCs w:val="24"/>
        </w:rPr>
        <w:t xml:space="preserve"> la motocicleta se envía un correo al cliente indicando que se ha finalizado el proceso.</w:t>
      </w:r>
    </w:p>
    <w:p w:rsidR="00C87873" w:rsidRDefault="00C87873" w14:paraId="0000001F" w14:textId="77777777">
      <w:pPr>
        <w:pStyle w:val="Normal0"/>
        <w:spacing w:line="240" w:lineRule="auto"/>
        <w:jc w:val="both"/>
      </w:pPr>
    </w:p>
    <w:sectPr w:rsidR="00C87873">
      <w:headerReference w:type="default" r:id="rId20"/>
      <w:footerReference w:type="default" r:id="rId21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6305" w:rsidRDefault="001A6305" w14:paraId="20FE4EBE" w14:textId="77777777">
      <w:pPr>
        <w:spacing w:after="0" w:line="240" w:lineRule="auto"/>
      </w:pPr>
      <w:r>
        <w:separator/>
      </w:r>
    </w:p>
  </w:endnote>
  <w:endnote w:type="continuationSeparator" w:id="0">
    <w:p w:rsidR="001A6305" w:rsidRDefault="001A6305" w14:paraId="1A79F4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C87873" w:rsidRDefault="001A6305" w14:paraId="00000021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267FE1D" wp14:editId="07777777">
          <wp:simplePos x="0" y="0"/>
          <wp:positionH relativeFrom="column">
            <wp:posOffset>-1061084</wp:posOffset>
          </wp:positionH>
          <wp:positionV relativeFrom="paragraph">
            <wp:posOffset>-70484</wp:posOffset>
          </wp:positionV>
          <wp:extent cx="7543800" cy="676275"/>
          <wp:effectExtent l="0" t="0" r="0" b="0"/>
          <wp:wrapNone/>
          <wp:docPr id="15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6305" w:rsidRDefault="001A6305" w14:paraId="07E28659" w14:textId="77777777">
      <w:pPr>
        <w:spacing w:after="0" w:line="240" w:lineRule="auto"/>
      </w:pPr>
      <w:r>
        <w:separator/>
      </w:r>
    </w:p>
  </w:footnote>
  <w:footnote w:type="continuationSeparator" w:id="0">
    <w:p w:rsidR="001A6305" w:rsidRDefault="001A6305" w14:paraId="6BC663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87873" w:rsidP="260B722F" w:rsidRDefault="001A6305" w14:paraId="00000020" w14:textId="7619AF54">
    <w:pPr>
      <w:pStyle w:val="Normal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="260B722F">
      <w:drawing>
        <wp:inline wp14:editId="7706EC89" wp14:anchorId="43B690D2">
          <wp:extent cx="5391152" cy="685800"/>
          <wp:effectExtent l="0" t="0" r="0" b="0"/>
          <wp:docPr id="146636817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5f4f86566fd4f7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260B722F" w:rsidR="260B722F">
      <w:rPr>
        <w:color w:val="000000" w:themeColor="text1" w:themeTint="FF" w:themeShade="FF"/>
      </w:rPr>
      <w:t xml:space="preserve">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3dojtd63" int2:invalidationBookmarkName="" int2:hashCode="Fp0hpNJpJJaJUW" int2:id="N2uBTLiN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13C0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1740CC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5BB737E3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56C7AE5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 w16cid:durableId="1864317508">
    <w:abstractNumId w:val="2"/>
  </w:num>
  <w:num w:numId="2" w16cid:durableId="1289504613">
    <w:abstractNumId w:val="1"/>
  </w:num>
  <w:num w:numId="3" w16cid:durableId="1101297397">
    <w:abstractNumId w:val="3"/>
  </w:num>
  <w:num w:numId="4" w16cid:durableId="17611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73"/>
    <w:rsid w:val="001A6305"/>
    <w:rsid w:val="00C87873"/>
    <w:rsid w:val="0437CA2C"/>
    <w:rsid w:val="260B722F"/>
    <w:rsid w:val="378E371F"/>
    <w:rsid w:val="41D7D8A5"/>
    <w:rsid w:val="4AC59330"/>
    <w:rsid w:val="57A79464"/>
    <w:rsid w:val="70ECF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DE631"/>
  <w15:docId w15:val="{CDD9044B-0EBC-4D95-B665-BAF42657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EC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  <w:rsid w:val="00036361"/>
  </w:style>
  <w:style w:type="paragraph" w:styleId="heading10" w:customStyle="1">
    <w:name w:val="heading 10"/>
    <w:basedOn w:val="Normal0"/>
    <w:link w:val="Ttulo1Car"/>
    <w:uiPriority w:val="9"/>
    <w:qFormat/>
    <w:rsid w:val="005F6D3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s-EC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0"/>
    <w:link w:val="EncabezadoCar"/>
    <w:uiPriority w:val="99"/>
    <w:unhideWhenUsed/>
    <w:rsid w:val="008928F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28FA"/>
  </w:style>
  <w:style w:type="paragraph" w:styleId="Piedepgina">
    <w:name w:val="footer"/>
    <w:basedOn w:val="Normal0"/>
    <w:link w:val="PiedepginaCar"/>
    <w:uiPriority w:val="99"/>
    <w:unhideWhenUsed/>
    <w:rsid w:val="008928F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28FA"/>
  </w:style>
  <w:style w:type="paragraph" w:styleId="Prrafodelista">
    <w:name w:val="List Paragraph"/>
    <w:basedOn w:val="Normal0"/>
    <w:uiPriority w:val="34"/>
    <w:qFormat/>
    <w:rsid w:val="001C4E8E"/>
    <w:pPr>
      <w:ind w:left="720"/>
      <w:contextualSpacing/>
    </w:pPr>
  </w:style>
  <w:style w:type="character" w:styleId="Ttulo1Car" w:customStyle="1">
    <w:name w:val="Título 1 Car"/>
    <w:basedOn w:val="Fuentedeprrafopredeter"/>
    <w:link w:val="heading10"/>
    <w:uiPriority w:val="9"/>
    <w:rsid w:val="005F6D32"/>
    <w:rPr>
      <w:rFonts w:ascii="Times New Roman" w:hAnsi="Times New Roman" w:eastAsia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0"/>
    <w:uiPriority w:val="99"/>
    <w:semiHidden/>
    <w:unhideWhenUsed/>
    <w:rsid w:val="005F6D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C"/>
    </w:rPr>
  </w:style>
  <w:style w:type="character" w:styleId="Hipervnculo">
    <w:name w:val="Hyperlink"/>
    <w:basedOn w:val="Fuentedeprrafopredeter"/>
    <w:uiPriority w:val="99"/>
    <w:unhideWhenUsed/>
    <w:rsid w:val="005F6D32"/>
    <w:rPr>
      <w:color w:val="0000FF"/>
      <w:u w:val="single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image" Target="media/image11.png" Id="rId18" /><Relationship Type="http://schemas.openxmlformats.org/officeDocument/2006/relationships/styles" Target="styles.xml" Id="rId3" /><Relationship Type="http://schemas.openxmlformats.org/officeDocument/2006/relationships/footer" Target="footer1.xml" Id="rId21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numbering" Target="numbering.xml" Id="rId2" /><Relationship Type="http://schemas.openxmlformats.org/officeDocument/2006/relationships/image" Target="media/image9.png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theme" Target="theme/theme1.xml" Id="rId23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7.png" Id="rId14" /><Relationship Type="http://schemas.openxmlformats.org/officeDocument/2006/relationships/fontTable" Target="fontTable.xml" Id="rId22" /><Relationship Type="http://schemas.microsoft.com/office/2020/10/relationships/intelligence" Target="intelligence2.xml" Id="Rf54b8f1870cf43cc" /><Relationship Type="http://schemas.openxmlformats.org/officeDocument/2006/relationships/image" Target="/media/image10.png" Id="Rc639eed64454478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11.png" Id="R95f4f86566fd4f7e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6B/C57IfI1TrD4Vl8Sc7Tm9/zw==">AMUW2mXjFRpCc4lnogb22h8X+ycFz9SAqVLkIvKQ/QDJo5m5YyuA9EE/AhTT7xPRYPlxvHdrrcJDp+i6+Yfpf2cdTCr29VbugMm9BreJKKWf98w46FOtfu+ihvtQBC0/jXDkZDPg0V9HBia+cC3vZUAs3Fz22A+FVg==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Valdivieso Ortiz</dc:creator>
  <lastModifiedBy>Johanna Samaniego</lastModifiedBy>
  <revision>3</revision>
  <dcterms:created xsi:type="dcterms:W3CDTF">2023-12-13T16:47:00.0000000Z</dcterms:created>
  <dcterms:modified xsi:type="dcterms:W3CDTF">2024-05-21T17:57:20.1102246Z</dcterms:modified>
</coreProperties>
</file>