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54A6D" w:rsidRDefault="00400623" w14:paraId="00000001" w14:textId="77777777">
      <w:pPr>
        <w:pStyle w:val="Normal0"/>
        <w:pBdr>
          <w:top w:val="single" w:color="4472C4" w:sz="4" w:space="10"/>
          <w:bottom w:val="single" w:color="4472C4" w:sz="4" w:space="10"/>
        </w:pBdr>
        <w:spacing w:before="360" w:after="360" w:line="240" w:lineRule="auto"/>
        <w:ind w:left="864" w:right="864"/>
        <w:jc w:val="center"/>
        <w:rPr>
          <w:b/>
          <w:sz w:val="28"/>
          <w:szCs w:val="28"/>
          <w:u w:val="single"/>
        </w:rPr>
      </w:pPr>
      <w:r>
        <w:rPr>
          <w:rFonts w:ascii="Arial" w:hAnsi="Arial" w:eastAsia="Arial" w:cs="Arial"/>
          <w:b/>
          <w:i/>
          <w:sz w:val="24"/>
          <w:szCs w:val="24"/>
        </w:rPr>
        <w:t>MI GESTIÓN</w:t>
      </w:r>
    </w:p>
    <w:p w:rsidR="00254A6D" w:rsidRDefault="00400623" w14:paraId="00000002" w14:textId="77777777">
      <w:pPr>
        <w:pStyle w:val="Normal0"/>
        <w:tabs>
          <w:tab w:val="left" w:pos="3185"/>
        </w:tabs>
        <w:rPr>
          <w:b/>
          <w:sz w:val="28"/>
          <w:szCs w:val="28"/>
          <w:u w:val="single"/>
        </w:rPr>
      </w:pPr>
      <w:bookmarkStart w:name="_heading=h.gjdgxs" w:colFirst="0" w:colLast="0" w:id="0"/>
      <w:bookmarkEnd w:id="0"/>
      <w:r>
        <w:rPr>
          <w:b/>
          <w:sz w:val="28"/>
          <w:szCs w:val="28"/>
          <w:u w:val="single"/>
        </w:rPr>
        <w:t xml:space="preserve">MI GESTIÓN </w:t>
      </w:r>
    </w:p>
    <w:p w:rsidR="00254A6D" w:rsidRDefault="00400623" w14:paraId="00000003" w14:textId="7777777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8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MIS SEGUIMIENTOS</w:t>
      </w:r>
    </w:p>
    <w:p w:rsidR="00254A6D" w:rsidRDefault="00400623" w14:paraId="00000004" w14:textId="77777777">
      <w:pPr>
        <w:pStyle w:val="Ttulo2"/>
        <w:spacing w:before="40" w:after="0"/>
        <w:jc w:val="both"/>
        <w:rPr>
          <w:rFonts w:ascii="Arial" w:hAnsi="Arial" w:eastAsia="Arial" w:cs="Arial"/>
          <w:b w:val="0"/>
          <w:color w:val="2E75B5"/>
          <w:sz w:val="28"/>
          <w:szCs w:val="28"/>
        </w:rPr>
      </w:pPr>
      <w:r>
        <w:rPr>
          <w:rFonts w:ascii="Arial" w:hAnsi="Arial" w:eastAsia="Arial" w:cs="Arial"/>
          <w:b w:val="0"/>
          <w:color w:val="2E75B5"/>
          <w:sz w:val="28"/>
          <w:szCs w:val="28"/>
        </w:rPr>
        <w:t>Plan del día</w:t>
      </w:r>
    </w:p>
    <w:p w:rsidR="00254A6D" w:rsidRDefault="00400623" w14:paraId="00000005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Corresponden a todos los agendamientos programados para ser resueltos en el día de hoy.</w:t>
      </w:r>
    </w:p>
    <w:p w:rsidR="00254A6D" w:rsidRDefault="00400623" w14:paraId="00000006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18828B76" wp14:editId="07777777">
            <wp:extent cx="5399730" cy="1003300"/>
            <wp:effectExtent l="0" t="0" r="0" b="0"/>
            <wp:docPr id="1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07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Al dar click en la tarjeta el usuario puede ver a detalle la información del cliente y resolverlo. </w:t>
      </w:r>
    </w:p>
    <w:p w:rsidR="00254A6D" w:rsidRDefault="00400623" w14:paraId="00000008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639EF7E2" wp14:editId="07777777">
            <wp:extent cx="5399730" cy="1270000"/>
            <wp:effectExtent l="0" t="0" r="0" b="0"/>
            <wp:docPr id="1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27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09" w14:textId="77777777">
      <w:pPr>
        <w:pStyle w:val="Normal0"/>
        <w:ind w:right="-1135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Al hacer clic en Hoy, ingresará a los datos del cliente, así puede realizar el seguimiento adecuado a cada cliente. Resolver agendamientos y volver a agendar.</w:t>
      </w:r>
    </w:p>
    <w:p w:rsidR="00254A6D" w:rsidRDefault="00400623" w14:paraId="0000000A" w14:textId="77777777">
      <w:pPr>
        <w:pStyle w:val="Normal0"/>
        <w:ind w:left="36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77D8CE15" wp14:editId="07777777">
            <wp:extent cx="5399730" cy="2032000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0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0B" w14:textId="77777777">
      <w:pPr>
        <w:pStyle w:val="Ttulo2"/>
        <w:spacing w:before="40" w:after="0"/>
        <w:jc w:val="both"/>
        <w:rPr>
          <w:rFonts w:ascii="Arial" w:hAnsi="Arial" w:eastAsia="Arial" w:cs="Arial"/>
          <w:b w:val="0"/>
          <w:color w:val="2E75B5"/>
          <w:sz w:val="28"/>
          <w:szCs w:val="28"/>
        </w:rPr>
      </w:pPr>
      <w:r>
        <w:rPr>
          <w:rFonts w:ascii="Arial" w:hAnsi="Arial" w:eastAsia="Arial" w:cs="Arial"/>
          <w:b w:val="0"/>
          <w:color w:val="2E75B5"/>
          <w:sz w:val="28"/>
          <w:szCs w:val="28"/>
        </w:rPr>
        <w:t>Agendamientos Vencidos</w:t>
      </w:r>
    </w:p>
    <w:p w:rsidR="00254A6D" w:rsidRDefault="00400623" w14:paraId="0000000C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Corresponden a los agendamientos que tienen 1, 2, 3 días o más sin resolución.</w:t>
      </w:r>
    </w:p>
    <w:p w:rsidR="00254A6D" w:rsidRDefault="00400623" w14:paraId="0000000D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0" distB="0" distL="0" distR="0" wp14:anchorId="753AFFDA" wp14:editId="07777777">
            <wp:extent cx="5230421" cy="914609"/>
            <wp:effectExtent l="0" t="0" r="0" b="0"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0421" cy="9146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0E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Este botón nos va a permitir visualizar todos los clientes que se encuentran agendados en fechas pasadas y no se les ha hecho el seguimiento. Para poder resolver y volver a agendar se debe hacer click en el botón rojo de la tarjeta.</w:t>
      </w:r>
    </w:p>
    <w:p w:rsidR="00254A6D" w:rsidRDefault="00400623" w14:paraId="0000000F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09E14A12" wp14:editId="07777777">
            <wp:extent cx="5399730" cy="1308100"/>
            <wp:effectExtent l="0" t="0" r="0" b="0"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10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El Usuario posee filtros de días de agendamientos, los mismos que tienen la finalidad de facilitar la gestión del asesor.</w:t>
      </w:r>
    </w:p>
    <w:p w:rsidR="00254A6D" w:rsidRDefault="00400623" w14:paraId="00000011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2053BB4D" wp14:editId="07777777">
            <wp:extent cx="5399730" cy="1333500"/>
            <wp:effectExtent l="0" t="0" r="0" b="0"/>
            <wp:docPr id="29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12" w14:textId="77777777">
      <w:pPr>
        <w:pStyle w:val="Ttulo2"/>
        <w:spacing w:before="40" w:after="0"/>
        <w:jc w:val="both"/>
        <w:rPr>
          <w:rFonts w:ascii="Arial" w:hAnsi="Arial" w:eastAsia="Arial" w:cs="Arial"/>
          <w:b w:val="0"/>
          <w:color w:val="2E75B5"/>
          <w:sz w:val="28"/>
          <w:szCs w:val="28"/>
        </w:rPr>
      </w:pPr>
      <w:r>
        <w:rPr>
          <w:rFonts w:ascii="Arial" w:hAnsi="Arial" w:eastAsia="Arial" w:cs="Arial"/>
          <w:b w:val="0"/>
          <w:color w:val="2E75B5"/>
          <w:sz w:val="28"/>
          <w:szCs w:val="28"/>
        </w:rPr>
        <w:t>Leads Asignados</w:t>
      </w:r>
    </w:p>
    <w:p w:rsidR="00254A6D" w:rsidRDefault="00400623" w14:paraId="00000013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El botón de Leads asignados permite observar a todos los clientes que han ingresado al CRM por el internet (redes sociales y web).</w:t>
      </w:r>
    </w:p>
    <w:p w:rsidR="00254A6D" w:rsidRDefault="00400623" w14:paraId="00000014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0" distB="0" distL="0" distR="0" wp14:anchorId="0C48F292" wp14:editId="07777777">
            <wp:extent cx="5240973" cy="971962"/>
            <wp:effectExtent l="0" t="0" r="0" b="0"/>
            <wp:docPr id="2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0973" cy="971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15" w14:textId="77777777">
      <w:pPr>
        <w:pStyle w:val="Normal0"/>
        <w:numPr>
          <w:ilvl w:val="0"/>
          <w:numId w:val="3"/>
        </w:numPr>
        <w:spacing w:after="5" w:line="255" w:lineRule="auto"/>
        <w:ind w:right="421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Seleccionamos al cliente que vamos a realizar el primer contacto </w:t>
      </w:r>
    </w:p>
    <w:p w:rsidR="00254A6D" w:rsidRDefault="00400623" w14:paraId="00000016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5910B22C" wp14:editId="07777777">
            <wp:extent cx="5399730" cy="1346200"/>
            <wp:effectExtent l="0" t="0" r="0" b="0"/>
            <wp:docPr id="1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34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17" w14:textId="77777777">
      <w:pPr>
        <w:pStyle w:val="Normal0"/>
        <w:numPr>
          <w:ilvl w:val="0"/>
          <w:numId w:val="3"/>
        </w:numPr>
        <w:spacing w:after="5" w:line="255" w:lineRule="auto"/>
        <w:ind w:right="421"/>
        <w:jc w:val="both"/>
        <w:rPr>
          <w:rFonts w:ascii="Arial" w:hAnsi="Arial" w:eastAsia="Arial" w:cs="Arial"/>
          <w:sz w:val="28"/>
          <w:szCs w:val="28"/>
        </w:rPr>
      </w:pPr>
      <w:bookmarkStart w:name="_heading=h.3znysh7" w:colFirst="0" w:colLast="0" w:id="1"/>
      <w:bookmarkEnd w:id="1"/>
      <w:r>
        <w:rPr>
          <w:rFonts w:ascii="Arial" w:hAnsi="Arial" w:eastAsia="Arial" w:cs="Arial"/>
          <w:sz w:val="28"/>
          <w:szCs w:val="28"/>
        </w:rPr>
        <w:t>Se habilitará una pestaña donde indique los datos preliminares del cliente dando la opción si se quiere comunicar por whatsapp o si con el teléfono que le indicamos desea llamarle.</w:t>
      </w:r>
    </w:p>
    <w:p w:rsidR="00254A6D" w:rsidRDefault="00254A6D" w14:paraId="00000018" w14:textId="77777777">
      <w:pPr>
        <w:pStyle w:val="Normal0"/>
        <w:spacing w:after="5" w:line="255" w:lineRule="auto"/>
        <w:ind w:right="421"/>
        <w:jc w:val="both"/>
        <w:rPr>
          <w:rFonts w:ascii="Arial" w:hAnsi="Arial" w:eastAsia="Arial" w:cs="Arial"/>
          <w:sz w:val="28"/>
          <w:szCs w:val="28"/>
        </w:rPr>
      </w:pPr>
      <w:bookmarkStart w:name="_heading=h.6x17o96vuyli" w:colFirst="0" w:colLast="0" w:id="2"/>
      <w:bookmarkEnd w:id="2"/>
    </w:p>
    <w:p w:rsidR="00254A6D" w:rsidRDefault="00400623" w14:paraId="00000019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50161D3B" wp14:editId="07777777">
            <wp:extent cx="3553778" cy="1786290"/>
            <wp:effectExtent l="0" t="0" r="0" b="0"/>
            <wp:docPr id="30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3778" cy="1786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1A" w14:textId="77777777">
      <w:pPr>
        <w:pStyle w:val="Normal0"/>
        <w:numPr>
          <w:ilvl w:val="0"/>
          <w:numId w:val="3"/>
        </w:numPr>
        <w:spacing w:after="0" w:line="255" w:lineRule="auto"/>
        <w:ind w:right="421"/>
        <w:jc w:val="both"/>
        <w:rPr>
          <w:rFonts w:ascii="Arial" w:hAnsi="Arial" w:eastAsia="Arial" w:cs="Arial"/>
          <w:sz w:val="28"/>
          <w:szCs w:val="28"/>
        </w:rPr>
      </w:pPr>
      <w:bookmarkStart w:name="_heading=h.2et92p0" w:colFirst="0" w:colLast="0" w:id="3"/>
      <w:bookmarkEnd w:id="3"/>
      <w:r>
        <w:rPr>
          <w:rFonts w:ascii="Arial" w:hAnsi="Arial" w:eastAsia="Arial" w:cs="Arial"/>
          <w:sz w:val="28"/>
          <w:szCs w:val="28"/>
        </w:rPr>
        <w:t>Una vez contactado con el cliente respondemos las siguientes preguntas:</w:t>
      </w:r>
    </w:p>
    <w:p w:rsidR="00254A6D" w:rsidRDefault="00400623" w14:paraId="0000001B" w14:textId="77777777">
      <w:pPr>
        <w:pStyle w:val="Normal0"/>
        <w:spacing w:after="0" w:line="255" w:lineRule="auto"/>
        <w:ind w:left="357" w:right="421"/>
        <w:jc w:val="both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5.1) Si el cliente contesta y tiene Interés</w:t>
      </w:r>
    </w:p>
    <w:p w:rsidR="00254A6D" w:rsidRDefault="00400623" w14:paraId="0000001C" w14:textId="77777777">
      <w:pPr>
        <w:pStyle w:val="Normal0"/>
        <w:spacing w:after="0" w:line="255" w:lineRule="auto"/>
        <w:ind w:left="357" w:right="421"/>
        <w:jc w:val="both"/>
        <w:rPr>
          <w:rFonts w:ascii="Arial" w:hAnsi="Arial" w:eastAsia="Arial" w:cs="Arial"/>
          <w:sz w:val="28"/>
          <w:szCs w:val="28"/>
        </w:rPr>
      </w:pPr>
      <w:bookmarkStart w:name="_heading=h.tyjcwt" w:colFirst="0" w:colLast="0" w:id="4"/>
      <w:bookmarkEnd w:id="4"/>
      <w:r>
        <w:rPr>
          <w:rFonts w:ascii="Arial" w:hAnsi="Arial" w:eastAsia="Arial" w:cs="Arial"/>
          <w:sz w:val="28"/>
          <w:szCs w:val="28"/>
        </w:rPr>
        <w:t xml:space="preserve">Si el cliente le contesta indicar si tiene o no interés </w:t>
      </w:r>
    </w:p>
    <w:p w:rsidR="00254A6D" w:rsidRDefault="00254A6D" w14:paraId="0000001D" w14:textId="77777777">
      <w:pPr>
        <w:pStyle w:val="Normal0"/>
        <w:spacing w:after="5" w:line="255" w:lineRule="auto"/>
        <w:ind w:left="357" w:right="421"/>
        <w:jc w:val="both"/>
        <w:rPr>
          <w:rFonts w:ascii="Arial" w:hAnsi="Arial" w:eastAsia="Arial" w:cs="Arial"/>
          <w:b/>
          <w:sz w:val="28"/>
          <w:szCs w:val="28"/>
        </w:rPr>
      </w:pPr>
    </w:p>
    <w:p w:rsidR="00254A6D" w:rsidRDefault="00400623" w14:paraId="0000001E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43C77A03" wp14:editId="07777777">
            <wp:extent cx="4349588" cy="2119736"/>
            <wp:effectExtent l="0" t="0" r="0" b="0"/>
            <wp:docPr id="1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9588" cy="2119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1F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Le permite al cliente generar cotización automática.</w:t>
      </w:r>
    </w:p>
    <w:p w:rsidR="00254A6D" w:rsidRDefault="00400623" w14:paraId="00000020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6646C872" wp14:editId="07777777">
            <wp:extent cx="4175661" cy="2057717"/>
            <wp:effectExtent l="0" t="0" r="0" b="0"/>
            <wp:docPr id="23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5661" cy="2057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21" w14:textId="53EA1D05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 w:rsidRPr="6472A77A" w:rsidR="00400623">
        <w:rPr>
          <w:rFonts w:ascii="Arial" w:hAnsi="Arial" w:eastAsia="Arial" w:cs="Arial"/>
          <w:sz w:val="28"/>
          <w:szCs w:val="28"/>
        </w:rPr>
        <w:t xml:space="preserve">Si el cliente da </w:t>
      </w:r>
      <w:r w:rsidRPr="6472A77A" w:rsidR="00400623">
        <w:rPr>
          <w:rFonts w:ascii="Arial" w:hAnsi="Arial" w:eastAsia="Arial" w:cs="Arial"/>
          <w:sz w:val="28"/>
          <w:szCs w:val="28"/>
        </w:rPr>
        <w:t>click</w:t>
      </w:r>
      <w:r w:rsidRPr="6472A77A" w:rsidR="00400623">
        <w:rPr>
          <w:rFonts w:ascii="Arial" w:hAnsi="Arial" w:eastAsia="Arial" w:cs="Arial"/>
          <w:sz w:val="28"/>
          <w:szCs w:val="28"/>
        </w:rPr>
        <w:t xml:space="preserve"> en “Si” podrá visualizar los datos del cliente, marcar como favorito </w:t>
      </w:r>
      <w:r w:rsidRPr="6472A77A" w:rsidR="692CF040">
        <w:rPr>
          <w:rFonts w:ascii="Arial" w:hAnsi="Arial" w:eastAsia="Arial" w:cs="Arial"/>
          <w:sz w:val="28"/>
          <w:szCs w:val="28"/>
        </w:rPr>
        <w:t xml:space="preserve">la </w:t>
      </w:r>
      <w:r w:rsidRPr="6472A77A" w:rsidR="692CF040">
        <w:rPr>
          <w:rFonts w:ascii="Arial" w:hAnsi="Arial" w:eastAsia="Arial" w:cs="Arial"/>
          <w:sz w:val="28"/>
          <w:szCs w:val="28"/>
        </w:rPr>
        <w:t xml:space="preserve">motocicleta </w:t>
      </w:r>
      <w:r w:rsidRPr="6472A77A" w:rsidR="00400623">
        <w:rPr>
          <w:rFonts w:ascii="Arial" w:hAnsi="Arial" w:eastAsia="Arial" w:cs="Arial"/>
          <w:sz w:val="28"/>
          <w:szCs w:val="28"/>
        </w:rPr>
        <w:t>que</w:t>
      </w:r>
      <w:r w:rsidRPr="6472A77A" w:rsidR="00400623">
        <w:rPr>
          <w:rFonts w:ascii="Arial" w:hAnsi="Arial" w:eastAsia="Arial" w:cs="Arial"/>
          <w:sz w:val="28"/>
          <w:szCs w:val="28"/>
        </w:rPr>
        <w:t xml:space="preserve"> va a cotizar y seleccionar si desea crear la Cotización automática.</w:t>
      </w:r>
    </w:p>
    <w:p w:rsidR="00254A6D" w:rsidRDefault="00400623" w14:paraId="00000022" w14:textId="4975C712">
      <w:pPr>
        <w:pStyle w:val="Normal0"/>
        <w:jc w:val="both"/>
      </w:pPr>
      <w:r w:rsidR="0624E3EC">
        <w:drawing>
          <wp:inline wp14:editId="368554C2" wp14:anchorId="7D58499F">
            <wp:extent cx="5400675" cy="5305426"/>
            <wp:effectExtent l="0" t="0" r="0" b="0"/>
            <wp:docPr id="11945557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bf9ba8f1b24a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30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6D" w:rsidRDefault="00400623" w14:paraId="00000023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Si el cliente  tiene interés pero NO desea generar cotización , le permite agendar una siguiente llamada.</w:t>
      </w:r>
    </w:p>
    <w:p w:rsidR="00254A6D" w:rsidRDefault="00400623" w14:paraId="00000024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0AB47789" wp14:editId="07777777">
            <wp:extent cx="3373908" cy="3362007"/>
            <wp:effectExtent l="0" t="0" r="0" b="0"/>
            <wp:docPr id="2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908" cy="336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254A6D" w14:paraId="00000025" w14:textId="77777777">
      <w:pPr>
        <w:pStyle w:val="Normal0"/>
        <w:spacing w:after="5" w:line="255" w:lineRule="auto"/>
        <w:ind w:right="421"/>
        <w:jc w:val="both"/>
        <w:rPr>
          <w:rFonts w:ascii="Arial" w:hAnsi="Arial" w:eastAsia="Arial" w:cs="Arial"/>
          <w:sz w:val="28"/>
          <w:szCs w:val="28"/>
        </w:rPr>
      </w:pPr>
      <w:bookmarkStart w:name="_heading=h.ii7rvwbnxivv" w:colFirst="0" w:colLast="0" w:id="5"/>
      <w:bookmarkEnd w:id="5"/>
    </w:p>
    <w:p w:rsidR="00254A6D" w:rsidRDefault="00400623" w14:paraId="00000026" w14:textId="77777777">
      <w:pPr>
        <w:pStyle w:val="Normal0"/>
        <w:spacing w:after="5" w:line="255" w:lineRule="auto"/>
        <w:ind w:right="421"/>
        <w:jc w:val="both"/>
        <w:rPr>
          <w:rFonts w:ascii="Arial" w:hAnsi="Arial" w:eastAsia="Arial" w:cs="Arial"/>
          <w:sz w:val="28"/>
          <w:szCs w:val="28"/>
        </w:rPr>
      </w:pPr>
      <w:bookmarkStart w:name="_heading=h.hz6zfofgoo12" w:colFirst="0" w:colLast="0" w:id="6"/>
      <w:bookmarkEnd w:id="6"/>
      <w:r>
        <w:rPr>
          <w:rFonts w:ascii="Arial" w:hAnsi="Arial" w:eastAsia="Arial" w:cs="Arial"/>
          <w:sz w:val="28"/>
          <w:szCs w:val="28"/>
        </w:rPr>
        <w:t>Una vez agendado podrá ir al detalle del agendamiento para revisar la gestión.</w:t>
      </w:r>
    </w:p>
    <w:p w:rsidR="00254A6D" w:rsidRDefault="00400623" w14:paraId="00000027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1A718C4B" wp14:editId="07777777">
            <wp:extent cx="4317151" cy="1941576"/>
            <wp:effectExtent l="0" t="0" r="0" b="0"/>
            <wp:docPr id="28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7151" cy="19415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28" w14:textId="77777777">
      <w:pPr>
        <w:pStyle w:val="Normal0"/>
        <w:spacing w:after="5" w:line="255" w:lineRule="auto"/>
        <w:ind w:right="421"/>
        <w:jc w:val="both"/>
        <w:rPr>
          <w:rFonts w:ascii="Arial" w:hAnsi="Arial" w:eastAsia="Arial" w:cs="Arial"/>
          <w:b/>
          <w:sz w:val="28"/>
          <w:szCs w:val="28"/>
        </w:rPr>
      </w:pPr>
      <w:bookmarkStart w:name="_heading=h.4d34og8" w:colFirst="0" w:colLast="0" w:id="7"/>
      <w:bookmarkEnd w:id="7"/>
      <w:r>
        <w:rPr>
          <w:rFonts w:ascii="Arial" w:hAnsi="Arial" w:eastAsia="Arial" w:cs="Arial"/>
          <w:b/>
          <w:sz w:val="28"/>
          <w:szCs w:val="28"/>
        </w:rPr>
        <w:t xml:space="preserve">5.2) Si el cliente NO CONTESTA </w:t>
      </w:r>
    </w:p>
    <w:p w:rsidR="00254A6D" w:rsidRDefault="00254A6D" w14:paraId="00000029" w14:textId="77777777">
      <w:pPr>
        <w:pStyle w:val="Normal0"/>
        <w:spacing w:after="5" w:line="255" w:lineRule="auto"/>
        <w:ind w:left="357" w:right="421"/>
        <w:jc w:val="both"/>
        <w:rPr>
          <w:rFonts w:ascii="Arial" w:hAnsi="Arial" w:eastAsia="Arial" w:cs="Arial"/>
          <w:b/>
          <w:sz w:val="28"/>
          <w:szCs w:val="28"/>
        </w:rPr>
      </w:pPr>
    </w:p>
    <w:p w:rsidR="00254A6D" w:rsidRDefault="00400623" w14:paraId="0000002A" w14:textId="77777777">
      <w:pPr>
        <w:pStyle w:val="Normal0"/>
        <w:spacing w:after="5" w:line="255" w:lineRule="auto"/>
        <w:ind w:right="421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Si el cliente no contesta se le habilita automáticamente la pestaña de agendamiento para que pueda llamarlo posteriormente en la ETAPA DE PROSPECCIÓN.</w:t>
      </w:r>
    </w:p>
    <w:p w:rsidR="00254A6D" w:rsidRDefault="00400623" w14:paraId="0000002B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7E8C03B0" wp14:editId="07777777">
            <wp:extent cx="3273263" cy="3238066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3263" cy="3238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2C" w14:textId="77777777">
      <w:pPr>
        <w:pStyle w:val="Normal0"/>
        <w:spacing w:after="5" w:line="255" w:lineRule="auto"/>
        <w:ind w:right="421"/>
        <w:jc w:val="both"/>
        <w:rPr>
          <w:rFonts w:ascii="Arial" w:hAnsi="Arial" w:eastAsia="Arial" w:cs="Arial"/>
          <w:b/>
          <w:sz w:val="28"/>
          <w:szCs w:val="28"/>
        </w:rPr>
      </w:pPr>
      <w:bookmarkStart w:name="_heading=h.2s8eyo1" w:colFirst="0" w:colLast="0" w:id="8"/>
      <w:bookmarkEnd w:id="8"/>
      <w:r>
        <w:rPr>
          <w:rFonts w:ascii="Arial" w:hAnsi="Arial" w:eastAsia="Arial" w:cs="Arial"/>
          <w:b/>
          <w:sz w:val="28"/>
          <w:szCs w:val="28"/>
        </w:rPr>
        <w:t>5.2) Si el cliente CONTESTA, pero NO TIENE INTERÉS</w:t>
      </w:r>
    </w:p>
    <w:p w:rsidR="00254A6D" w:rsidRDefault="00254A6D" w14:paraId="0000002D" w14:textId="77777777">
      <w:pPr>
        <w:pStyle w:val="Normal0"/>
        <w:spacing w:after="5" w:line="255" w:lineRule="auto"/>
        <w:ind w:left="357" w:right="421"/>
        <w:jc w:val="both"/>
        <w:rPr>
          <w:rFonts w:ascii="Arial" w:hAnsi="Arial" w:eastAsia="Arial" w:cs="Arial"/>
          <w:b/>
          <w:sz w:val="28"/>
          <w:szCs w:val="28"/>
        </w:rPr>
      </w:pPr>
    </w:p>
    <w:p w:rsidR="00254A6D" w:rsidRDefault="00400623" w14:paraId="0000002E" w14:textId="77777777">
      <w:pPr>
        <w:pStyle w:val="Normal0"/>
        <w:spacing w:after="5" w:line="255" w:lineRule="auto"/>
        <w:ind w:right="421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Si el cliente contestó, pero no tiene interés, se le habilita automáticamente la pestaña de DESISTIR para que el cliente ya no vuelva aparecer.</w:t>
      </w:r>
    </w:p>
    <w:p w:rsidR="00254A6D" w:rsidRDefault="00400623" w14:paraId="0000002F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114300" distB="114300" distL="114300" distR="114300" wp14:anchorId="63CCBDDC" wp14:editId="07777777">
            <wp:extent cx="2906550" cy="2906550"/>
            <wp:effectExtent l="0" t="0" r="0" b="0"/>
            <wp:docPr id="2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6550" cy="290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30" w14:textId="77777777">
      <w:pPr>
        <w:pStyle w:val="Normal0"/>
        <w:spacing w:after="5" w:line="255" w:lineRule="auto"/>
        <w:ind w:right="421"/>
        <w:jc w:val="both"/>
        <w:rPr>
          <w:rFonts w:ascii="Arial" w:hAnsi="Arial" w:eastAsia="Arial" w:cs="Arial"/>
          <w:sz w:val="28"/>
          <w:szCs w:val="28"/>
        </w:rPr>
      </w:pPr>
      <w:bookmarkStart w:name="_heading=h.17dp8vu" w:colFirst="0" w:colLast="0" w:id="9"/>
      <w:bookmarkEnd w:id="9"/>
      <w:r>
        <w:rPr>
          <w:rFonts w:ascii="Arial" w:hAnsi="Arial" w:eastAsia="Arial" w:cs="Arial"/>
          <w:sz w:val="28"/>
          <w:szCs w:val="28"/>
        </w:rPr>
        <w:t>Y lo van a poder revisar en PROSPECTOS DESISTIDOS.</w:t>
      </w:r>
    </w:p>
    <w:p w:rsidR="00254A6D" w:rsidRDefault="00254A6D" w14:paraId="00000031" w14:textId="77777777">
      <w:pPr>
        <w:pStyle w:val="Normal0"/>
        <w:spacing w:after="5" w:line="255" w:lineRule="auto"/>
        <w:ind w:right="421"/>
        <w:jc w:val="both"/>
        <w:rPr>
          <w:rFonts w:ascii="Arial" w:hAnsi="Arial" w:eastAsia="Arial" w:cs="Arial"/>
          <w:sz w:val="28"/>
          <w:szCs w:val="28"/>
        </w:rPr>
      </w:pPr>
    </w:p>
    <w:p w:rsidR="00254A6D" w:rsidRDefault="00254A6D" w14:paraId="00000032" w14:textId="77777777">
      <w:pPr>
        <w:pStyle w:val="Ttulo2"/>
        <w:spacing w:before="40" w:after="0"/>
        <w:jc w:val="both"/>
        <w:rPr>
          <w:rFonts w:ascii="Arial" w:hAnsi="Arial" w:eastAsia="Arial" w:cs="Arial"/>
          <w:b w:val="0"/>
          <w:color w:val="2E75B5"/>
          <w:sz w:val="28"/>
          <w:szCs w:val="28"/>
        </w:rPr>
      </w:pPr>
    </w:p>
    <w:p w:rsidR="00254A6D" w:rsidRDefault="00254A6D" w14:paraId="00000033" w14:textId="77777777">
      <w:pPr>
        <w:pStyle w:val="Ttulo2"/>
        <w:spacing w:before="40" w:after="0"/>
        <w:jc w:val="both"/>
        <w:rPr>
          <w:rFonts w:ascii="Arial" w:hAnsi="Arial" w:eastAsia="Arial" w:cs="Arial"/>
          <w:b w:val="0"/>
          <w:color w:val="2E75B5"/>
          <w:sz w:val="28"/>
          <w:szCs w:val="28"/>
        </w:rPr>
      </w:pPr>
    </w:p>
    <w:p w:rsidR="00254A6D" w:rsidRDefault="00400623" w14:paraId="00000034" w14:textId="0E1EA707">
      <w:pPr>
        <w:pStyle w:val="Ttulo2"/>
        <w:spacing w:before="40" w:after="0"/>
        <w:jc w:val="both"/>
        <w:rPr>
          <w:rFonts w:ascii="Arial" w:hAnsi="Arial" w:eastAsia="Arial" w:cs="Arial"/>
          <w:b w:val="0"/>
          <w:bCs w:val="0"/>
          <w:color w:val="2E75B5"/>
          <w:sz w:val="28"/>
          <w:szCs w:val="28"/>
        </w:rPr>
      </w:pPr>
      <w:r w:rsidRPr="6472A77A" w:rsidR="00400623">
        <w:rPr>
          <w:rFonts w:ascii="Arial" w:hAnsi="Arial" w:eastAsia="Arial" w:cs="Arial"/>
          <w:b w:val="0"/>
          <w:bCs w:val="0"/>
          <w:color w:val="2E75B5"/>
          <w:sz w:val="28"/>
          <w:szCs w:val="28"/>
        </w:rPr>
        <w:t>Oportunidades sin Agendamiento</w:t>
      </w:r>
      <w:r w:rsidRPr="6472A77A" w:rsidR="791209A1">
        <w:rPr>
          <w:rFonts w:ascii="Arial" w:hAnsi="Arial" w:eastAsia="Arial" w:cs="Arial"/>
          <w:b w:val="0"/>
          <w:bCs w:val="0"/>
          <w:color w:val="2E75B5"/>
          <w:sz w:val="28"/>
          <w:szCs w:val="28"/>
        </w:rPr>
        <w:t xml:space="preserve"> </w:t>
      </w:r>
    </w:p>
    <w:p w:rsidR="00254A6D" w:rsidRDefault="00400623" w14:paraId="00000035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noProof/>
          <w:sz w:val="28"/>
          <w:szCs w:val="28"/>
        </w:rPr>
        <w:drawing>
          <wp:inline distT="0" distB="0" distL="0" distR="0" wp14:anchorId="7A0CB5D8" wp14:editId="07777777">
            <wp:extent cx="5399730" cy="10668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36" w14:textId="77777777">
      <w:pPr>
        <w:pStyle w:val="Normal0"/>
        <w:jc w:val="both"/>
        <w:rPr>
          <w:rFonts w:ascii="Arial" w:hAnsi="Arial" w:eastAsia="Arial" w:cs="Arial"/>
          <w:sz w:val="28"/>
          <w:szCs w:val="28"/>
        </w:rPr>
      </w:pPr>
      <w:bookmarkStart w:name="_heading=h.30j0zll" w:colFirst="0" w:colLast="0" w:id="10"/>
      <w:bookmarkEnd w:id="10"/>
      <w:r>
        <w:rPr>
          <w:rFonts w:ascii="Arial" w:hAnsi="Arial" w:eastAsia="Arial" w:cs="Arial"/>
          <w:sz w:val="28"/>
          <w:szCs w:val="28"/>
        </w:rPr>
        <w:t xml:space="preserve">Corresponden los seguimientos que no tienen un agendamiento y se debe a las siguientes razones: </w:t>
      </w:r>
    </w:p>
    <w:p w:rsidR="00254A6D" w:rsidRDefault="00400623" w14:paraId="00000037" w14:textId="77777777">
      <w:pPr>
        <w:pStyle w:val="Normal0"/>
        <w:numPr>
          <w:ilvl w:val="0"/>
          <w:numId w:val="1"/>
        </w:numPr>
        <w:spacing w:after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Lead proveniente por la web: </w:t>
      </w:r>
      <w:r>
        <w:rPr>
          <w:rFonts w:ascii="Arial" w:hAnsi="Arial" w:eastAsia="Arial" w:cs="Arial"/>
          <w:sz w:val="28"/>
          <w:szCs w:val="28"/>
        </w:rPr>
        <w:t>Nunca se le ha agendado nada</w:t>
      </w:r>
    </w:p>
    <w:p w:rsidR="00254A6D" w:rsidRDefault="00400623" w14:paraId="00000038" w14:textId="77777777">
      <w:pPr>
        <w:pStyle w:val="Normal0"/>
        <w:numPr>
          <w:ilvl w:val="0"/>
          <w:numId w:val="1"/>
        </w:numPr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Lead proveniente del showroom:</w:t>
      </w:r>
      <w:r>
        <w:rPr>
          <w:rFonts w:ascii="Arial" w:hAnsi="Arial" w:eastAsia="Arial" w:cs="Arial"/>
          <w:sz w:val="28"/>
          <w:szCs w:val="28"/>
        </w:rPr>
        <w:t xml:space="preserve"> Se resolvió un agendamiento, pero no se definió si fue VENTA-DESISTIDO, y en caso de no realizar el cierre no se volvió a Agendar. </w:t>
      </w:r>
    </w:p>
    <w:p w:rsidR="00254A6D" w:rsidRDefault="00400623" w14:paraId="00000039" w14:textId="77777777">
      <w:pPr>
        <w:pStyle w:val="Ttulo2"/>
        <w:spacing w:before="40" w:after="0"/>
        <w:jc w:val="both"/>
        <w:rPr>
          <w:rFonts w:ascii="Arial" w:hAnsi="Arial" w:eastAsia="Arial" w:cs="Arial"/>
          <w:b w:val="0"/>
          <w:color w:val="2E75B5"/>
          <w:sz w:val="28"/>
          <w:szCs w:val="28"/>
        </w:rPr>
      </w:pPr>
      <w:bookmarkStart w:name="_heading=h.1fob9te" w:colFirst="0" w:colLast="0" w:id="11"/>
      <w:bookmarkEnd w:id="11"/>
      <w:r>
        <w:rPr>
          <w:rFonts w:ascii="Arial" w:hAnsi="Arial" w:eastAsia="Arial" w:cs="Arial"/>
          <w:b w:val="0"/>
          <w:color w:val="2E75B5"/>
          <w:sz w:val="28"/>
          <w:szCs w:val="28"/>
        </w:rPr>
        <w:t>Agendamiento Futuro</w:t>
      </w:r>
    </w:p>
    <w:p w:rsidR="00254A6D" w:rsidRDefault="00400623" w14:paraId="0000003A" w14:textId="77777777">
      <w:pPr>
        <w:pStyle w:val="Normal0"/>
        <w:jc w:val="both"/>
        <w:rPr>
          <w:b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Corresponden a los agendamientos programados a ser resueltos a futuro.</w:t>
      </w:r>
      <w:r>
        <w:rPr>
          <w:rFonts w:ascii="Arial" w:hAnsi="Arial" w:eastAsia="Arial" w:cs="Arial"/>
          <w:noProof/>
          <w:sz w:val="28"/>
          <w:szCs w:val="28"/>
        </w:rPr>
        <w:drawing>
          <wp:inline distT="0" distB="0" distL="0" distR="0" wp14:anchorId="71970AA3" wp14:editId="07777777">
            <wp:extent cx="5399730" cy="939800"/>
            <wp:effectExtent l="0" t="0" r="0" b="0"/>
            <wp:docPr id="31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3B" w14:textId="7777777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85"/>
        </w:tabs>
        <w:rPr>
          <w:rFonts w:ascii="Arial" w:hAnsi="Arial" w:eastAsia="Arial" w:cs="Arial"/>
          <w:b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MIS OBJETIVOS</w:t>
      </w:r>
    </w:p>
    <w:p w:rsidR="00254A6D" w:rsidRDefault="00400623" w14:paraId="0000003C" w14:textId="77777777">
      <w:pPr>
        <w:pStyle w:val="Normal0"/>
        <w:tabs>
          <w:tab w:val="left" w:pos="3185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Los asesores van a obtener un resumen de las gestiones que van realizando por mes.</w:t>
      </w:r>
    </w:p>
    <w:p w:rsidR="00254A6D" w:rsidRDefault="00400623" w14:paraId="0000003D" w14:textId="77777777">
      <w:pPr>
        <w:pStyle w:val="Normal0"/>
        <w:numPr>
          <w:ilvl w:val="0"/>
          <w:numId w:val="2"/>
        </w:numPr>
        <w:tabs>
          <w:tab w:val="left" w:pos="3185"/>
        </w:tabs>
        <w:spacing w:after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Unidades cotizadas</w:t>
      </w:r>
      <w:r>
        <w:rPr>
          <w:rFonts w:ascii="Arial" w:hAnsi="Arial" w:eastAsia="Arial" w:cs="Arial"/>
          <w:sz w:val="28"/>
          <w:szCs w:val="28"/>
        </w:rPr>
        <w:t>: cuantas unidades cotizaciones van realizando dentro del mes.</w:t>
      </w:r>
    </w:p>
    <w:p w:rsidR="00254A6D" w:rsidRDefault="00400623" w14:paraId="0000003E" w14:textId="77777777">
      <w:pPr>
        <w:pStyle w:val="Normal0"/>
        <w:numPr>
          <w:ilvl w:val="0"/>
          <w:numId w:val="2"/>
        </w:numPr>
        <w:tabs>
          <w:tab w:val="left" w:pos="3185"/>
        </w:tabs>
        <w:spacing w:after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Unidades de venta:</w:t>
      </w:r>
      <w:r>
        <w:rPr>
          <w:rFonts w:ascii="Arial" w:hAnsi="Arial" w:eastAsia="Arial" w:cs="Arial"/>
          <w:sz w:val="28"/>
          <w:szCs w:val="28"/>
        </w:rPr>
        <w:t xml:space="preserve"> el presupuesto que se le asignado contra los registros que sí han pasado a facturación por cada asesor.</w:t>
      </w:r>
    </w:p>
    <w:p w:rsidR="00254A6D" w:rsidRDefault="00400623" w14:paraId="0000003F" w14:textId="77777777">
      <w:pPr>
        <w:pStyle w:val="Normal0"/>
        <w:numPr>
          <w:ilvl w:val="0"/>
          <w:numId w:val="2"/>
        </w:numPr>
        <w:tabs>
          <w:tab w:val="left" w:pos="3185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Ventas:</w:t>
      </w:r>
      <w:r>
        <w:rPr>
          <w:rFonts w:ascii="Arial" w:hAnsi="Arial" w:eastAsia="Arial" w:cs="Arial"/>
          <w:sz w:val="28"/>
          <w:szCs w:val="28"/>
        </w:rPr>
        <w:t xml:space="preserve"> es el valor asignado del presupuesto contra el valor de venta real.</w:t>
      </w:r>
    </w:p>
    <w:p w:rsidR="00254A6D" w:rsidRDefault="00400623" w14:paraId="00000040" w14:textId="77777777">
      <w:pPr>
        <w:pStyle w:val="Normal0"/>
        <w:tabs>
          <w:tab w:val="left" w:pos="318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BDFD8D5" wp14:editId="07777777">
            <wp:extent cx="6377817" cy="1473535"/>
            <wp:effectExtent l="0" t="0" r="0" b="0"/>
            <wp:docPr id="13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7817" cy="1473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41" w14:textId="7777777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8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MIS OPORTUNIDADES</w:t>
      </w:r>
    </w:p>
    <w:p w:rsidR="00254A6D" w:rsidP="091C36ED" w:rsidRDefault="00400623" w14:paraId="00000042" w14:textId="2A89E6A9">
      <w:pPr>
        <w:pStyle w:val="Normal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185"/>
        </w:tabs>
        <w:rPr>
          <w:rFonts w:ascii="Arial" w:hAnsi="Arial" w:eastAsia="Arial" w:cs="Arial"/>
          <w:b w:val="1"/>
          <w:bCs w:val="1"/>
          <w:sz w:val="28"/>
          <w:szCs w:val="28"/>
        </w:rPr>
      </w:pPr>
      <w:r w:rsidRPr="091C36ED" w:rsidR="00400623">
        <w:rPr>
          <w:rFonts w:ascii="Arial" w:hAnsi="Arial" w:eastAsia="Arial" w:cs="Arial"/>
          <w:sz w:val="28"/>
          <w:szCs w:val="28"/>
        </w:rPr>
        <w:t xml:space="preserve">Van a tener un resumen de </w:t>
      </w:r>
      <w:r w:rsidRPr="091C36ED" w:rsidR="00400623">
        <w:rPr>
          <w:rFonts w:ascii="Arial" w:hAnsi="Arial" w:eastAsia="Arial" w:cs="Arial"/>
          <w:sz w:val="28"/>
          <w:szCs w:val="28"/>
        </w:rPr>
        <w:t>todo los leads</w:t>
      </w:r>
      <w:r w:rsidRPr="091C36ED" w:rsidR="00400623">
        <w:rPr>
          <w:rFonts w:ascii="Arial" w:hAnsi="Arial" w:eastAsia="Arial" w:cs="Arial"/>
          <w:sz w:val="28"/>
          <w:szCs w:val="28"/>
        </w:rPr>
        <w:t xml:space="preserve"> que van ingresando a CRM </w:t>
      </w:r>
      <w:r w:rsidRPr="091C36ED" w:rsidR="7C4985E4">
        <w:rPr>
          <w:rFonts w:ascii="Arial" w:hAnsi="Arial" w:eastAsia="Arial" w:cs="Arial"/>
          <w:sz w:val="28"/>
          <w:szCs w:val="28"/>
        </w:rPr>
        <w:t>CURBE</w:t>
      </w:r>
      <w:r w:rsidRPr="091C36ED" w:rsidR="00400623">
        <w:rPr>
          <w:rFonts w:ascii="Arial" w:hAnsi="Arial" w:eastAsia="Arial" w:cs="Arial"/>
          <w:sz w:val="28"/>
          <w:szCs w:val="28"/>
        </w:rPr>
        <w:t>.</w:t>
      </w:r>
    </w:p>
    <w:p w:rsidR="00254A6D" w:rsidRDefault="00400623" w14:paraId="00000043" w14:textId="77777777">
      <w:pPr>
        <w:pStyle w:val="Normal0"/>
        <w:tabs>
          <w:tab w:val="left" w:pos="547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0D51EDE8" wp14:editId="07777777">
            <wp:extent cx="6208910" cy="1722040"/>
            <wp:effectExtent l="0" t="0" r="0" b="0"/>
            <wp:docPr id="25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8910" cy="1722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44" w14:textId="77777777">
      <w:pPr>
        <w:pStyle w:val="Normal0"/>
        <w:tabs>
          <w:tab w:val="left" w:pos="5474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Al ingresar en </w:t>
      </w:r>
      <w:r>
        <w:rPr>
          <w:rFonts w:ascii="Arial" w:hAnsi="Arial" w:eastAsia="Arial" w:cs="Arial"/>
          <w:b/>
          <w:sz w:val="28"/>
          <w:szCs w:val="28"/>
        </w:rPr>
        <w:t>“Ir a mis seguimientos”</w:t>
      </w:r>
      <w:r>
        <w:rPr>
          <w:rFonts w:ascii="Arial" w:hAnsi="Arial" w:eastAsia="Arial" w:cs="Arial"/>
          <w:sz w:val="28"/>
          <w:szCs w:val="28"/>
        </w:rPr>
        <w:t xml:space="preserve"> van a visualizar los seguimientos pendientes de algunos clientes.</w:t>
      </w:r>
    </w:p>
    <w:p w:rsidR="00254A6D" w:rsidP="6472A77A" w:rsidRDefault="00400623" w14:textId="77777777" w14:paraId="0000004B">
      <w:pPr>
        <w:pStyle w:val="Normal0"/>
        <w:tabs>
          <w:tab w:val="left" w:pos="5474"/>
        </w:tabs>
        <w:rPr>
          <w:b w:val="1"/>
          <w:bCs w:val="1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5BAC410A" wp14:editId="07777777">
            <wp:extent cx="6449378" cy="1741803"/>
            <wp:effectExtent l="0" t="0" r="0" b="0"/>
            <wp:docPr id="2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9378" cy="17418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4A6D" w:rsidRDefault="00400623" w14:paraId="0000004C" w14:textId="77777777">
      <w:pPr>
        <w:pStyle w:val="Normal0"/>
        <w:tabs>
          <w:tab w:val="left" w:pos="547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54A6D" w:rsidRDefault="00400623" w14:paraId="0000004D" w14:textId="77777777">
      <w:pPr>
        <w:pStyle w:val="Normal0"/>
        <w:tabs>
          <w:tab w:val="left" w:pos="318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PROSPECCIÓN</w:t>
      </w:r>
    </w:p>
    <w:p w:rsidR="00254A6D" w:rsidRDefault="00400623" w14:paraId="0000004E" w14:textId="7777777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8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MIS PROSPECTOS</w:t>
      </w:r>
    </w:p>
    <w:p w:rsidR="00254A6D" w:rsidRDefault="00400623" w14:paraId="0000004F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185"/>
        </w:tabs>
        <w:rPr>
          <w:b/>
          <w:sz w:val="28"/>
          <w:szCs w:val="28"/>
        </w:rPr>
      </w:pPr>
      <w:r w:rsidRPr="6472A77A" w:rsidR="00400623">
        <w:rPr>
          <w:rFonts w:ascii="Arial" w:hAnsi="Arial" w:eastAsia="Arial" w:cs="Arial"/>
          <w:sz w:val="28"/>
          <w:szCs w:val="28"/>
        </w:rPr>
        <w:t>El módulo de prospección tiene como objetivo captar leads de los diferentes canales y medios, estos llegan a la bandeja del jefe de almacén para ser asignados a un asesor.</w:t>
      </w:r>
    </w:p>
    <w:p w:rsidR="00254A6D" w:rsidRDefault="00400623" w14:paraId="00000050" w14:textId="42C01B6A">
      <w:pPr>
        <w:pStyle w:val="Normal0"/>
        <w:tabs>
          <w:tab w:val="left" w:pos="3185"/>
        </w:tabs>
        <w:ind w:left="60"/>
      </w:pPr>
      <w:r w:rsidR="5112C3C3">
        <w:drawing>
          <wp:inline wp14:editId="2DB7483A" wp14:anchorId="751BBB88">
            <wp:extent cx="5400675" cy="1352550"/>
            <wp:effectExtent l="0" t="0" r="0" b="0"/>
            <wp:docPr id="14610466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8fb1e544ac7464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6D" w:rsidRDefault="00254A6D" w14:paraId="00000051" w14:textId="77777777">
      <w:pPr>
        <w:pStyle w:val="Normal0"/>
        <w:tabs>
          <w:tab w:val="left" w:pos="3185"/>
        </w:tabs>
        <w:ind w:left="60"/>
        <w:rPr>
          <w:b/>
          <w:sz w:val="28"/>
          <w:szCs w:val="28"/>
        </w:rPr>
      </w:pPr>
    </w:p>
    <w:p w:rsidR="00254A6D" w:rsidRDefault="00400623" w14:paraId="00000052" w14:textId="3451D133">
      <w:pPr>
        <w:pStyle w:val="Normal0"/>
        <w:tabs>
          <w:tab w:val="left" w:pos="3185"/>
        </w:tabs>
        <w:ind w:left="60"/>
      </w:pPr>
      <w:r w:rsidR="5112C3C3">
        <w:drawing>
          <wp:inline wp14:editId="4DBC99BF" wp14:anchorId="4FF7D86A">
            <wp:extent cx="5400675" cy="1914525"/>
            <wp:effectExtent l="0" t="0" r="0" b="0"/>
            <wp:docPr id="14014229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a05cd4b4b264ac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6D" w:rsidRDefault="00254A6D" w14:paraId="00000053" w14:textId="77777777">
      <w:pPr>
        <w:pStyle w:val="Normal0"/>
        <w:tabs>
          <w:tab w:val="left" w:pos="3185"/>
        </w:tabs>
        <w:ind w:left="60"/>
        <w:rPr>
          <w:b/>
          <w:sz w:val="28"/>
          <w:szCs w:val="28"/>
        </w:rPr>
      </w:pPr>
    </w:p>
    <w:p w:rsidR="00254A6D" w:rsidRDefault="00254A6D" w14:paraId="00000054" w14:textId="77777777">
      <w:pPr>
        <w:pStyle w:val="Normal0"/>
        <w:tabs>
          <w:tab w:val="left" w:pos="3185"/>
        </w:tabs>
        <w:ind w:left="60"/>
        <w:rPr>
          <w:b/>
          <w:sz w:val="28"/>
          <w:szCs w:val="28"/>
        </w:rPr>
      </w:pPr>
    </w:p>
    <w:p w:rsidR="00254A6D" w:rsidRDefault="00254A6D" w14:paraId="00000055" w14:textId="77777777">
      <w:pPr>
        <w:pStyle w:val="Normal0"/>
        <w:tabs>
          <w:tab w:val="left" w:pos="3185"/>
        </w:tabs>
        <w:ind w:left="60"/>
        <w:rPr>
          <w:b/>
          <w:sz w:val="28"/>
          <w:szCs w:val="28"/>
        </w:rPr>
      </w:pPr>
    </w:p>
    <w:p w:rsidR="00254A6D" w:rsidRDefault="00254A6D" w14:paraId="00000056" w14:textId="77777777">
      <w:pPr>
        <w:pStyle w:val="Normal0"/>
        <w:tabs>
          <w:tab w:val="left" w:pos="3185"/>
        </w:tabs>
        <w:ind w:left="60"/>
        <w:rPr>
          <w:b/>
          <w:sz w:val="28"/>
          <w:szCs w:val="28"/>
        </w:rPr>
      </w:pPr>
    </w:p>
    <w:p w:rsidR="00254A6D" w:rsidRDefault="00254A6D" w14:paraId="00000057" w14:textId="77777777">
      <w:pPr>
        <w:pStyle w:val="Normal0"/>
        <w:tabs>
          <w:tab w:val="left" w:pos="3185"/>
        </w:tabs>
        <w:ind w:left="60"/>
        <w:rPr>
          <w:b/>
          <w:sz w:val="28"/>
          <w:szCs w:val="28"/>
        </w:rPr>
      </w:pPr>
    </w:p>
    <w:p w:rsidR="00254A6D" w:rsidRDefault="00254A6D" w14:paraId="00000058" w14:textId="77777777">
      <w:pPr>
        <w:pStyle w:val="Normal0"/>
        <w:tabs>
          <w:tab w:val="left" w:pos="3185"/>
        </w:tabs>
        <w:ind w:left="60"/>
        <w:rPr>
          <w:b/>
          <w:sz w:val="28"/>
          <w:szCs w:val="28"/>
        </w:rPr>
      </w:pPr>
    </w:p>
    <w:p w:rsidR="00254A6D" w:rsidRDefault="00254A6D" w14:paraId="00000059" w14:textId="77777777">
      <w:pPr>
        <w:pStyle w:val="Normal0"/>
        <w:tabs>
          <w:tab w:val="left" w:pos="3185"/>
        </w:tabs>
        <w:ind w:left="60"/>
        <w:rPr>
          <w:b/>
          <w:sz w:val="28"/>
          <w:szCs w:val="28"/>
        </w:rPr>
      </w:pPr>
    </w:p>
    <w:p w:rsidR="00254A6D" w:rsidRDefault="00254A6D" w14:paraId="0000005A" w14:textId="77777777">
      <w:pPr>
        <w:pStyle w:val="Normal0"/>
        <w:tabs>
          <w:tab w:val="left" w:pos="3185"/>
        </w:tabs>
        <w:ind w:left="60"/>
        <w:rPr>
          <w:b/>
          <w:sz w:val="28"/>
          <w:szCs w:val="28"/>
        </w:rPr>
      </w:pPr>
    </w:p>
    <w:p w:rsidR="00254A6D" w:rsidRDefault="00400623" w14:paraId="0000005B" w14:textId="2C307E99">
      <w:pPr>
        <w:pStyle w:val="Normal0"/>
        <w:tabs>
          <w:tab w:val="left" w:pos="3185"/>
        </w:tabs>
        <w:ind w:left="60"/>
        <w:rPr>
          <w:rFonts w:ascii="Arial" w:hAnsi="Arial" w:eastAsia="Arial" w:cs="Arial"/>
          <w:sz w:val="28"/>
          <w:szCs w:val="28"/>
        </w:rPr>
      </w:pPr>
      <w:r w:rsidRPr="091C36ED" w:rsidR="00400623">
        <w:rPr>
          <w:rFonts w:ascii="Arial" w:hAnsi="Arial" w:eastAsia="Arial" w:cs="Arial"/>
          <w:sz w:val="28"/>
          <w:szCs w:val="28"/>
        </w:rPr>
        <w:t xml:space="preserve">Al ingresar a </w:t>
      </w:r>
      <w:r w:rsidRPr="091C36ED" w:rsidR="00400623">
        <w:rPr>
          <w:rFonts w:ascii="Arial" w:hAnsi="Arial" w:eastAsia="Arial" w:cs="Arial"/>
          <w:b w:val="1"/>
          <w:bCs w:val="1"/>
          <w:sz w:val="28"/>
          <w:szCs w:val="28"/>
        </w:rPr>
        <w:t>“+Detalles”</w:t>
      </w:r>
      <w:r w:rsidRPr="091C36ED" w:rsidR="00400623">
        <w:rPr>
          <w:rFonts w:ascii="Arial" w:hAnsi="Arial" w:eastAsia="Arial" w:cs="Arial"/>
          <w:sz w:val="28"/>
          <w:szCs w:val="28"/>
        </w:rPr>
        <w:t xml:space="preserve"> en la parte posterior de abajo van a observar las respectivas gráficas de </w:t>
      </w:r>
      <w:r w:rsidRPr="091C36ED" w:rsidR="00400623">
        <w:rPr>
          <w:rFonts w:ascii="Arial" w:hAnsi="Arial" w:eastAsia="Arial" w:cs="Arial"/>
          <w:sz w:val="28"/>
          <w:szCs w:val="28"/>
        </w:rPr>
        <w:t>Medios,Clientes</w:t>
      </w:r>
      <w:r w:rsidRPr="091C36ED" w:rsidR="00400623">
        <w:rPr>
          <w:rFonts w:ascii="Arial" w:hAnsi="Arial" w:eastAsia="Arial" w:cs="Arial"/>
          <w:sz w:val="28"/>
          <w:szCs w:val="28"/>
        </w:rPr>
        <w:t xml:space="preserve"> contactados y Campañas que han ingresado al CRM </w:t>
      </w:r>
      <w:r w:rsidRPr="091C36ED" w:rsidR="7C4985E4">
        <w:rPr>
          <w:rFonts w:ascii="Arial" w:hAnsi="Arial" w:eastAsia="Arial" w:cs="Arial"/>
          <w:sz w:val="28"/>
          <w:szCs w:val="28"/>
        </w:rPr>
        <w:t>CURBE</w:t>
      </w:r>
      <w:r w:rsidRPr="091C36ED" w:rsidR="00400623">
        <w:rPr>
          <w:rFonts w:ascii="Arial" w:hAnsi="Arial" w:eastAsia="Arial" w:cs="Arial"/>
          <w:sz w:val="28"/>
          <w:szCs w:val="28"/>
        </w:rPr>
        <w:t xml:space="preserve">. </w:t>
      </w:r>
    </w:p>
    <w:p w:rsidR="00254A6D" w:rsidP="091C36ED" w:rsidRDefault="00400623" w14:paraId="0000005C" w14:textId="77777777">
      <w:pPr>
        <w:pStyle w:val="Normal0"/>
        <w:tabs>
          <w:tab w:val="left" w:pos="3185"/>
        </w:tabs>
        <w:rPr>
          <w:b w:val="1"/>
          <w:bCs w:val="1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05BA0E2C" wp14:editId="07777777">
            <wp:extent cx="5904554" cy="2708030"/>
            <wp:effectExtent l="0" t="0" r="0" b="0"/>
            <wp:docPr id="8" name="image15.png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31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904554" cy="2708030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inline>
        </w:drawing>
      </w:r>
    </w:p>
    <w:p w:rsidR="00254A6D" w:rsidRDefault="00254A6D" w14:paraId="0000005E" w14:textId="77777777">
      <w:pPr>
        <w:pStyle w:val="Normal0"/>
        <w:spacing w:line="240" w:lineRule="auto"/>
        <w:jc w:val="both"/>
      </w:pPr>
    </w:p>
    <w:sectPr w:rsidR="00254A6D">
      <w:headerReference w:type="default" r:id="rId32"/>
      <w:footerReference w:type="default" r:id="rId33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623" w:rsidRDefault="00400623" w14:paraId="6C858200" w14:textId="77777777">
      <w:pPr>
        <w:spacing w:after="0" w:line="240" w:lineRule="auto"/>
      </w:pPr>
      <w:r>
        <w:separator/>
      </w:r>
    </w:p>
  </w:endnote>
  <w:endnote w:type="continuationSeparator" w:id="0">
    <w:p w:rsidR="00400623" w:rsidRDefault="00400623" w14:paraId="444483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54A6D" w:rsidRDefault="00400623" w14:paraId="00000060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333982D" wp14:editId="07777777">
          <wp:simplePos x="0" y="0"/>
          <wp:positionH relativeFrom="column">
            <wp:posOffset>-1061084</wp:posOffset>
          </wp:positionH>
          <wp:positionV relativeFrom="paragraph">
            <wp:posOffset>-70484</wp:posOffset>
          </wp:positionV>
          <wp:extent cx="7543800" cy="676275"/>
          <wp:effectExtent l="0" t="0" r="0" b="0"/>
          <wp:wrapNone/>
          <wp:docPr id="2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623" w:rsidRDefault="00400623" w14:paraId="760772FC" w14:textId="77777777">
      <w:pPr>
        <w:spacing w:after="0" w:line="240" w:lineRule="auto"/>
      </w:pPr>
      <w:r>
        <w:separator/>
      </w:r>
    </w:p>
  </w:footnote>
  <w:footnote w:type="continuationSeparator" w:id="0">
    <w:p w:rsidR="00400623" w:rsidRDefault="00400623" w14:paraId="494280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54A6D" w:rsidP="6472A77A" w:rsidRDefault="00400623" w14:paraId="0000005F" w14:textId="28148789">
    <w:pPr>
      <w:pStyle w:val="Normal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="6472A77A">
      <w:drawing>
        <wp:inline wp14:editId="37E63596" wp14:anchorId="07CF0038">
          <wp:extent cx="5114925" cy="952500"/>
          <wp:effectExtent l="0" t="0" r="0" b="0"/>
          <wp:docPr id="172217444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c302edd63e9f460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92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6472A77A" w:rsidR="6472A77A">
      <w:rPr>
        <w:color w:val="000000" w:themeColor="text1" w:themeTint="FF" w:themeShade="FF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4DB6"/>
    <w:multiLevelType w:val="multilevel"/>
    <w:tmpl w:val="FFFFFFFF"/>
    <w:lvl w:ilvl="0">
      <w:start w:val="1"/>
      <w:numFmt w:val="decimal"/>
      <w:lvlText w:val="%1)"/>
      <w:lvlJc w:val="left"/>
      <w:pPr>
        <w:ind w:left="35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2F6E3DE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74248"/>
    <w:multiLevelType w:val="multilevel"/>
    <w:tmpl w:val="FFFFFFFF"/>
    <w:lvl w:ilvl="0">
      <w:numFmt w:val="bullet"/>
      <w:lvlText w:val="-"/>
      <w:lvlJc w:val="left"/>
      <w:pPr>
        <w:ind w:left="4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78C040E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21948807">
    <w:abstractNumId w:val="1"/>
  </w:num>
  <w:num w:numId="2" w16cid:durableId="1872962152">
    <w:abstractNumId w:val="3"/>
  </w:num>
  <w:num w:numId="3" w16cid:durableId="336541388">
    <w:abstractNumId w:val="0"/>
  </w:num>
  <w:num w:numId="4" w16cid:durableId="90323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A6D"/>
    <w:rsid w:val="00254A6D"/>
    <w:rsid w:val="00400623"/>
    <w:rsid w:val="05606148"/>
    <w:rsid w:val="0624E3EC"/>
    <w:rsid w:val="06FC31A9"/>
    <w:rsid w:val="091C36ED"/>
    <w:rsid w:val="19F4F35F"/>
    <w:rsid w:val="26D27153"/>
    <w:rsid w:val="5112C3C3"/>
    <w:rsid w:val="5DCA1D29"/>
    <w:rsid w:val="6472A77A"/>
    <w:rsid w:val="692CF040"/>
    <w:rsid w:val="6AC8C0A1"/>
    <w:rsid w:val="7349821C"/>
    <w:rsid w:val="791209A1"/>
    <w:rsid w:val="7C498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9012C"/>
  <w15:docId w15:val="{043B06ED-34D7-4C7F-8496-783D99C3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EC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  <w:rsid w:val="00036361"/>
  </w:style>
  <w:style w:type="paragraph" w:styleId="heading10" w:customStyle="1">
    <w:name w:val="heading 10"/>
    <w:basedOn w:val="Normal0"/>
    <w:link w:val="Ttulo1Car"/>
    <w:uiPriority w:val="9"/>
    <w:qFormat/>
    <w:rsid w:val="005F6D3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s-EC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0"/>
    <w:link w:val="EncabezadoCar"/>
    <w:uiPriority w:val="99"/>
    <w:unhideWhenUsed/>
    <w:rsid w:val="008928F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28FA"/>
  </w:style>
  <w:style w:type="paragraph" w:styleId="Piedepgina">
    <w:name w:val="footer"/>
    <w:basedOn w:val="Normal0"/>
    <w:link w:val="PiedepginaCar"/>
    <w:uiPriority w:val="99"/>
    <w:unhideWhenUsed/>
    <w:rsid w:val="008928F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28FA"/>
  </w:style>
  <w:style w:type="paragraph" w:styleId="Prrafodelista">
    <w:name w:val="List Paragraph"/>
    <w:basedOn w:val="Normal0"/>
    <w:uiPriority w:val="34"/>
    <w:qFormat/>
    <w:rsid w:val="001C4E8E"/>
    <w:pPr>
      <w:ind w:left="720"/>
      <w:contextualSpacing/>
    </w:pPr>
  </w:style>
  <w:style w:type="character" w:styleId="Ttulo1Car" w:customStyle="1">
    <w:name w:val="Título 1 Car"/>
    <w:basedOn w:val="Fuentedeprrafopredeter"/>
    <w:link w:val="heading10"/>
    <w:uiPriority w:val="9"/>
    <w:rsid w:val="005F6D32"/>
    <w:rPr>
      <w:rFonts w:ascii="Times New Roman" w:hAnsi="Times New Roman" w:eastAsia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0"/>
    <w:uiPriority w:val="99"/>
    <w:semiHidden/>
    <w:unhideWhenUsed/>
    <w:rsid w:val="005F6D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unhideWhenUsed/>
    <w:rsid w:val="005F6D32"/>
    <w:rPr>
      <w:color w:val="0000FF"/>
      <w:u w:val="single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image" Target="media/image19.png" Id="rId26" /><Relationship Type="http://schemas.openxmlformats.org/officeDocument/2006/relationships/styles" Target="styles.xml" Id="rId3" /><Relationship Type="http://schemas.openxmlformats.org/officeDocument/2006/relationships/image" Target="media/image14.png" Id="rId21" /><Relationship Type="http://schemas.openxmlformats.org/officeDocument/2006/relationships/fontTable" Target="fontTable.xml" Id="rId34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image" Target="media/image18.png" Id="rId25" /><Relationship Type="http://schemas.openxmlformats.org/officeDocument/2006/relationships/footer" Target="footer1.xml" Id="rId33" /><Relationship Type="http://schemas.openxmlformats.org/officeDocument/2006/relationships/numbering" Target="numbering.xml" Id="rId2" /><Relationship Type="http://schemas.openxmlformats.org/officeDocument/2006/relationships/image" Target="media/image9.png" Id="rId16" /><Relationship Type="http://schemas.openxmlformats.org/officeDocument/2006/relationships/image" Target="media/image13.png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image" Target="media/image17.png" Id="rId24" /><Relationship Type="http://schemas.openxmlformats.org/officeDocument/2006/relationships/header" Target="header1.xml" Id="rId32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16.png" Id="rId23" /><Relationship Type="http://schemas.openxmlformats.org/officeDocument/2006/relationships/image" Target="media/image21.png" Id="rId28" /><Relationship Type="http://schemas.openxmlformats.org/officeDocument/2006/relationships/image" Target="media/image3.png" Id="rId10" /><Relationship Type="http://schemas.openxmlformats.org/officeDocument/2006/relationships/image" Target="media/image24.png" Id="rId31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image" Target="media/image15.png" Id="rId22" /><Relationship Type="http://schemas.openxmlformats.org/officeDocument/2006/relationships/image" Target="media/image20.png" Id="rId27" /><Relationship Type="http://schemas.openxmlformats.org/officeDocument/2006/relationships/theme" Target="theme/theme1.xml" Id="rId35" /><Relationship Type="http://schemas.openxmlformats.org/officeDocument/2006/relationships/image" Target="media/image1.png" Id="rId8" /><Relationship Type="http://schemas.openxmlformats.org/officeDocument/2006/relationships/image" Target="/media/image1c.png" Id="Rd6bf9ba8f1b24a38" /><Relationship Type="http://schemas.openxmlformats.org/officeDocument/2006/relationships/image" Target="/media/image1d.png" Id="R28fb1e544ac7464d" /><Relationship Type="http://schemas.openxmlformats.org/officeDocument/2006/relationships/image" Target="/media/image1e.png" Id="Rba05cd4b4b264ac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1f.png" Id="Rc302edd63e9f460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T8bAxenGiQu/m65F3XqEfyK6dw==">AMUW2mUwMlJLigbdowqOuPRioQibwNq1iF7Y1rwUAl9FWUe/xuAIlVjt5T725l+nBx2ed07Kbj5podQOZ4E1XHEFMGDrpuLiMPlsFgDZ76XdGnLeSN6ANfbAuMTZJRrPeB3cnmIYGPNgCcakf6Yq2RontOo6c7nbwVfoZoEpS+7nj57D3qHSt87ed8zxxeLgJSM67cc4ia5/A5WBpMXdOsZ8yOTuLJw1BoW3MGBYK0wcCE0IHDcqccZxNSzfpKUguWNJqW7ef4qKdxwB9jIfEIxngAAm9Dm4YVMS9ChpgQTj5EImQbE1D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Valdivieso Ortiz</dc:creator>
  <lastModifiedBy>Johanna Samaniego</lastModifiedBy>
  <revision>3</revision>
  <dcterms:created xsi:type="dcterms:W3CDTF">2023-12-13T16:23:00.0000000Z</dcterms:created>
  <dcterms:modified xsi:type="dcterms:W3CDTF">2024-05-23T14:37:42.5958680Z</dcterms:modified>
</coreProperties>
</file>